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0"/>
            <wp:wrapNone/>
            <wp:docPr id="1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0"/>
        </w:rPr>
        <w:t>D</w:t>
      </w:r>
      <w:r>
        <w:rPr>
          <w:rFonts w:cs="Calibri" w:ascii="Calibri" w:hAnsi="Calibri"/>
          <w:sz w:val="20"/>
          <w:szCs w:val="20"/>
        </w:rPr>
        <w:t>orastenecká</w:t>
      </w:r>
      <w:r>
        <w:rPr>
          <w:rFonts w:eastAsia="Kozuka Gothic Pro EL" w:cs="Arial" w:ascii="Calibri" w:hAnsi="Calibri"/>
          <w:sz w:val="20"/>
          <w:szCs w:val="20"/>
        </w:rPr>
        <w:t xml:space="preserve"> reprezentácia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Slovenskej republiky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v rádiovom orientačnom behu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Mlynská 4</w:t>
      </w:r>
    </w:p>
    <w:p>
      <w:pPr>
        <w:pStyle w:val="Normal"/>
        <w:rPr>
          <w:rFonts w:ascii="Calibri" w:hAnsi="Calibri" w:eastAsia="Kozuka Gothic Pro EL" w:cs="Arial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>900 31 Stupava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eastAsia="Kozuka Gothic Pro EL" w:cs="Arial" w:ascii="Calibri" w:hAnsi="Calibri"/>
          <w:sz w:val="20"/>
          <w:szCs w:val="20"/>
        </w:rPr>
        <w:t xml:space="preserve">e-mail: </w:t>
      </w:r>
      <w:hyperlink r:id="rId3">
        <w:r>
          <w:rPr>
            <w:rStyle w:val="InternetLink"/>
            <w:rFonts w:eastAsia="Kozuka Gothic Pro EL" w:ascii="Calibri" w:hAnsi="Calibri"/>
            <w:sz w:val="20"/>
            <w:szCs w:val="20"/>
          </w:rPr>
          <w:t>szr@szr.sk</w:t>
        </w:r>
      </w:hyperlink>
    </w:p>
    <w:p>
      <w:pPr>
        <w:pStyle w:val="Normal"/>
        <w:tabs>
          <w:tab w:val="clear" w:pos="708"/>
          <w:tab w:val="left" w:pos="1867" w:leader="none"/>
        </w:tabs>
        <w:rPr>
          <w:rFonts w:ascii="Calibri" w:hAnsi="Calibri" w:eastAsia="Kozuka Gothic Pro EL" w:cs="Arial"/>
          <w:sz w:val="20"/>
          <w:szCs w:val="20"/>
        </w:rPr>
      </w:pPr>
      <w:hyperlink r:id="rId4">
        <w:r>
          <w:rPr>
            <w:rStyle w:val="InternetLink"/>
            <w:rFonts w:eastAsia="Kozuka Gothic Pro EL" w:ascii="Calibri" w:hAnsi="Calibri"/>
            <w:sz w:val="20"/>
            <w:szCs w:val="20"/>
          </w:rPr>
          <w:t>www.rob.sk</w:t>
        </w:r>
      </w:hyperlink>
      <w:r>
        <w:rPr>
          <w:rFonts w:eastAsia="Kozuka Gothic Pro EL" w:cs="Arial" w:ascii="Calibri" w:hAnsi="Calibri"/>
          <w:sz w:val="20"/>
          <w:szCs w:val="20"/>
        </w:rPr>
        <w:tab/>
      </w:r>
    </w:p>
    <w:p>
      <w:pPr>
        <w:pStyle w:val="Normal"/>
        <w:rPr>
          <w:rFonts w:ascii="Calibri" w:hAnsi="Calibri" w:eastAsia="Kozuka Gothic Pro EL"/>
          <w:b/>
          <w:b/>
          <w:sz w:val="40"/>
          <w:szCs w:val="40"/>
        </w:rPr>
      </w:pPr>
      <w:r>
        <w:rPr>
          <w:rFonts w:eastAsia="Kozuka Gothic Pro EL" w:ascii="Calibri" w:hAnsi="Calibri"/>
          <w:b/>
          <w:sz w:val="40"/>
          <w:szCs w:val="40"/>
        </w:rPr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40"/>
          <w:szCs w:val="40"/>
        </w:rPr>
      </w:pPr>
      <w:r>
        <w:rPr>
          <w:rFonts w:eastAsia="Kozuka Gothic Pro EL" w:ascii="Calibri" w:hAnsi="Calibri"/>
          <w:b/>
          <w:sz w:val="40"/>
          <w:szCs w:val="40"/>
        </w:rPr>
        <w:t>POZVÁNKA</w:t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40"/>
          <w:szCs w:val="40"/>
        </w:rPr>
      </w:pPr>
      <w:r>
        <w:rPr>
          <w:rFonts w:eastAsia="Kozuka Gothic Pro EL" w:ascii="Calibri" w:hAnsi="Calibri"/>
          <w:b/>
          <w:sz w:val="40"/>
          <w:szCs w:val="40"/>
        </w:rPr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28"/>
          <w:szCs w:val="28"/>
        </w:rPr>
      </w:pPr>
      <w:r>
        <w:rPr>
          <w:rFonts w:eastAsia="Kozuka Gothic Pro EL" w:ascii="Calibri" w:hAnsi="Calibri"/>
          <w:b/>
          <w:sz w:val="28"/>
          <w:szCs w:val="28"/>
        </w:rPr>
        <w:t xml:space="preserve">Pozvánka  na preteky 3 </w:t>
      </w:r>
      <w:r>
        <w:rPr/>
        <w:t xml:space="preserve">DAYS ARDF (Majstrovstvá ČR) </w:t>
      </w:r>
    </w:p>
    <w:p>
      <w:pPr>
        <w:pStyle w:val="Normal"/>
        <w:rPr/>
      </w:pPr>
      <w:r>
        <w:rPr>
          <w:b/>
        </w:rPr>
        <w:t>Názov akcie:</w:t>
      </w:r>
      <w:r>
        <w:rPr/>
        <w:t xml:space="preserve"> 3 DAYS ARDF (Majstrovstvá ČR)</w:t>
      </w:r>
    </w:p>
    <w:p>
      <w:pPr>
        <w:pStyle w:val="Normal"/>
        <w:rPr/>
      </w:pPr>
      <w:r>
        <w:rPr>
          <w:b/>
        </w:rPr>
        <w:t>Termín:</w:t>
      </w:r>
      <w:r>
        <w:rPr/>
        <w:t xml:space="preserve"> 4.- 6. 7. 2020 </w:t>
      </w:r>
    </w:p>
    <w:p>
      <w:pPr>
        <w:pStyle w:val="Normal"/>
        <w:rPr/>
      </w:pPr>
      <w:r>
        <w:rPr>
          <w:b/>
        </w:rPr>
        <w:t>Miesto konania</w:t>
      </w:r>
      <w:r>
        <w:rPr/>
        <w:t xml:space="preserve">: Mariánske Lázně, CZE Ubytovanie: Domov mládeže Zlatý zámek </w:t>
      </w:r>
    </w:p>
    <w:p>
      <w:pPr>
        <w:pStyle w:val="Normal"/>
        <w:rPr/>
      </w:pPr>
      <w:r>
        <w:rPr>
          <w:b/>
        </w:rPr>
        <w:t>Strava:</w:t>
      </w:r>
      <w:r>
        <w:rPr/>
        <w:t xml:space="preserve"> Plná penzia. V prihláške uveďte obmedzenia (vegáni, dia, apod.). </w:t>
      </w:r>
    </w:p>
    <w:p>
      <w:pPr>
        <w:pStyle w:val="Normal"/>
        <w:rPr/>
      </w:pPr>
      <w:r>
        <w:rPr>
          <w:b/>
        </w:rPr>
        <w:t>Potvrdenie účasti:</w:t>
      </w:r>
      <w:r>
        <w:rPr/>
        <w:t xml:space="preserve"> SMS na 0905 204 759 do 15.6.2020, 23:59. </w:t>
      </w:r>
    </w:p>
    <w:p>
      <w:pPr>
        <w:pStyle w:val="Normal"/>
        <w:rPr/>
      </w:pPr>
      <w:r>
        <w:rPr/>
        <w:t xml:space="preserve">Program: 3x preteky v ROB (viď propozície na stránke  ARDF.cz v sekcii kalendár třeba kliknúť na lampionik </w:t>
      </w:r>
    </w:p>
    <w:p>
      <w:pPr>
        <w:pStyle w:val="Normal"/>
        <w:rPr/>
      </w:pPr>
      <w:r>
        <w:rPr/>
        <w:t>Poplatky: 50 eur.-</w:t>
      </w:r>
    </w:p>
    <w:p>
      <w:pPr>
        <w:pStyle w:val="Normal"/>
        <w:rPr/>
      </w:pPr>
      <w:r>
        <w:rPr/>
        <w:t>Doprava osobnými autami trénerov</w:t>
      </w:r>
    </w:p>
    <w:p>
      <w:pPr>
        <w:pStyle w:val="Normal"/>
        <w:rPr/>
      </w:pPr>
      <w:r>
        <w:rPr/>
      </w:r>
    </w:p>
    <w:p>
      <w:pPr>
        <w:pStyle w:val="Normal"/>
        <w:rPr>
          <w:rFonts w:ascii="Calibri" w:hAnsi="Calibri" w:eastAsia="Kozuka Gothic Pro EL"/>
          <w:b/>
          <w:b/>
          <w:sz w:val="28"/>
          <w:szCs w:val="28"/>
        </w:rPr>
      </w:pPr>
      <w:r>
        <w:rPr/>
        <w:t xml:space="preserve">Povinná výbava: Prijímače 144 MHz, 3,5 MHz, buzola, mapníky, SI čip, obuv a odev na dvojfázový ROB , prezúvky, teplé outdoorové oblečenie, nepremokavé oblečenie, čiapka, rukavice. Cestovný doklad (stačí občiansky). Kartička poistenca, splnomocnenie  pre trénera , cestovné poistenie na dobu akcie.   </w:t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28"/>
          <w:szCs w:val="28"/>
        </w:rPr>
      </w:pPr>
      <w:r>
        <w:rPr>
          <w:rFonts w:eastAsia="Kozuka Gothic Pro EL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28"/>
          <w:szCs w:val="28"/>
        </w:rPr>
      </w:pPr>
      <w:r>
        <w:rPr>
          <w:rFonts w:eastAsia="Kozuka Gothic Pro EL" w:ascii="Calibri" w:hAnsi="Calibri"/>
          <w:b/>
          <w:sz w:val="28"/>
          <w:szCs w:val="28"/>
        </w:rPr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b/>
          <w:b/>
          <w:sz w:val="32"/>
          <w:szCs w:val="32"/>
          <w:lang w:val="sk-SK"/>
        </w:rPr>
      </w:pPr>
      <w:r>
        <w:rPr>
          <w:rFonts w:cs="Arial" w:ascii="Calibri" w:hAnsi="Calibri" w:asciiTheme="minorHAnsi" w:hAnsiTheme="minorHAnsi"/>
          <w:b/>
          <w:sz w:val="32"/>
          <w:szCs w:val="32"/>
          <w:lang w:val="sk-SK"/>
        </w:rPr>
        <w:t>Prihlášky : do 15.6.2020 SMS na číslo tel: 0905 204 759</w:t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sz w:val="32"/>
          <w:szCs w:val="32"/>
          <w:lang w:val="sk-SK"/>
        </w:rPr>
      </w:pPr>
      <w:r>
        <w:rPr>
          <w:rFonts w:cs="Arial" w:ascii="Calibri" w:hAnsi="Calibri" w:asciiTheme="minorHAnsi" w:hAnsiTheme="minorHAnsi"/>
          <w:sz w:val="32"/>
          <w:szCs w:val="32"/>
          <w:lang w:val="sk-SK"/>
        </w:rPr>
        <w:t>po</w:t>
      </w:r>
      <w:r>
        <w:rPr>
          <w:rFonts w:cs="Arial" w:ascii="Calibri" w:hAnsi="Calibri" w:asciiTheme="minorHAnsi" w:hAnsiTheme="minorHAnsi"/>
          <w:b/>
          <w:sz w:val="32"/>
          <w:szCs w:val="32"/>
          <w:lang w:val="sk-SK"/>
        </w:rPr>
        <w:t xml:space="preserve"> </w:t>
      </w:r>
      <w:r>
        <w:rPr>
          <w:rFonts w:cs="Arial" w:ascii="Calibri" w:hAnsi="Calibri" w:asciiTheme="minorHAnsi" w:hAnsiTheme="minorHAnsi"/>
          <w:sz w:val="32"/>
          <w:szCs w:val="32"/>
          <w:lang w:val="sk-SK"/>
        </w:rPr>
        <w:t>prihlásení je prihláška záväzná a poplatky je nutné uhradiť.</w:t>
      </w:r>
    </w:p>
    <w:p>
      <w:pPr>
        <w:pStyle w:val="NormalWeb"/>
        <w:spacing w:before="280" w:after="280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.</w:t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b/>
          <w:b/>
          <w:sz w:val="32"/>
          <w:szCs w:val="32"/>
          <w:lang w:val="sk-SK"/>
        </w:rPr>
      </w:pPr>
      <w:r>
        <w:rPr>
          <w:rFonts w:cs="Arial" w:ascii="Calibri" w:hAnsi="Calibri" w:asciiTheme="minorHAnsi" w:hAnsiTheme="minorHAnsi"/>
          <w:b/>
          <w:sz w:val="32"/>
          <w:szCs w:val="32"/>
          <w:lang w:val="sk-SK"/>
        </w:rPr>
        <w:t>V prípade akých koľvek otázok volajte 0905 204 759.</w:t>
      </w:r>
    </w:p>
    <w:p>
      <w:pPr>
        <w:pStyle w:val="Normal"/>
        <w:spacing w:lineRule="atLeast" w:line="300"/>
        <w:rPr>
          <w:rFonts w:ascii="Calibri" w:hAnsi="Calibri" w:cs="Arial" w:asciiTheme="minorHAnsi" w:hAnsiTheme="minorHAnsi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V Martine: 13.6.2020                                                                       PaedDr. Šimečková Anna    </w:t>
      </w:r>
    </w:p>
    <w:p>
      <w:pPr>
        <w:pStyle w:val="TextBody"/>
        <w:spacing w:before="0" w:after="120"/>
        <w:ind w:left="3540" w:firstLine="708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Trénerka  žiackej  a dorasteneckej  reprezentácie </w:t>
      </w:r>
    </w:p>
    <w:sectPr>
      <w:footerReference w:type="default" r:id="rId5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02" w:type="dxa"/>
      <w:jc w:val="left"/>
      <w:tblInd w:w="0" w:type="dxa"/>
      <w:tblCellMar>
        <w:top w:w="58" w:type="dxa"/>
        <w:left w:w="115" w:type="dxa"/>
        <w:bottom w:w="58" w:type="dxa"/>
        <w:right w:w="115" w:type="dxa"/>
      </w:tblCellMar>
      <w:tblLook w:val="0000" w:noVBand="0" w:noHBand="0" w:lastColumn="0" w:firstColumn="0" w:lastRow="0" w:firstRow="0"/>
    </w:tblPr>
    <w:tblGrid>
      <w:gridCol w:w="1395"/>
      <w:gridCol w:w="7906"/>
    </w:tblGrid>
    <w:tr>
      <w:trPr/>
      <w:tc>
        <w:tcPr>
          <w:tcW w:w="1395" w:type="dxa"/>
          <w:tcBorders/>
          <w:shd w:color="auto" w:fill="auto" w:val="clear"/>
        </w:tcPr>
        <w:p>
          <w:pPr>
            <w:pStyle w:val="Footer"/>
            <w:snapToGrid w:val="false"/>
            <w:jc w:val="right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sz w:val="20"/>
              <w:szCs w:val="20"/>
              <w:color w:val="808080"/>
            </w:rPr>
            <w:instrText> PAGE </w:instrText>
          </w:r>
          <w:r>
            <w:rPr>
              <w:sz w:val="20"/>
              <w:szCs w:val="20"/>
              <w:color w:val="808080"/>
            </w:rPr>
            <w:fldChar w:fldCharType="separate"/>
          </w:r>
          <w:r>
            <w:rPr>
              <w:sz w:val="20"/>
              <w:szCs w:val="20"/>
              <w:color w:val="808080"/>
            </w:rPr>
            <w:t>1</w:t>
          </w:r>
          <w:r>
            <w:rPr>
              <w:sz w:val="20"/>
              <w:szCs w:val="20"/>
              <w:color w:val="808080"/>
            </w:rPr>
            <w:fldChar w:fldCharType="end"/>
          </w:r>
        </w:p>
      </w:tc>
      <w:tc>
        <w:tcPr>
          <w:tcW w:w="7906" w:type="dxa"/>
          <w:tcBorders>
            <w:left w:val="single" w:sz="8" w:space="0" w:color="000000"/>
          </w:tcBorders>
          <w:shd w:color="auto" w:fill="auto" w:val="clear"/>
        </w:tcPr>
        <w:p>
          <w:pPr>
            <w:pStyle w:val="Footer"/>
            <w:snapToGrid w:val="false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>vybavuje : Anna Šimečková</w:t>
          </w:r>
          <w:r>
            <w:rPr>
              <w:rFonts w:cs="Arial" w:ascii="Calibri" w:hAnsi="Calibri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| Trénerka dorasteneckej reprezentácie  v ROB</w:t>
          </w:r>
        </w:p>
        <w:p>
          <w:pPr>
            <w:pStyle w:val="Footer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e-mail:simeckovaanna@centrum.cz, tel: +</w:t>
          </w:r>
          <w:r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InternetLink">
    <w:name w:val="Hyperlink"/>
    <w:rPr>
      <w:color w:val="0000FF"/>
      <w:u w:val="single"/>
    </w:rPr>
  </w:style>
  <w:style w:type="character" w:styleId="CharChar2" w:customStyle="1">
    <w:name w:val="Char Char2"/>
    <w:qFormat/>
    <w:rPr>
      <w:sz w:val="24"/>
      <w:szCs w:val="24"/>
    </w:rPr>
  </w:style>
  <w:style w:type="character" w:styleId="CharChar1" w:customStyle="1">
    <w:name w:val="Char Char1"/>
    <w:qFormat/>
    <w:rPr>
      <w:sz w:val="24"/>
      <w:szCs w:val="24"/>
    </w:rPr>
  </w:style>
  <w:style w:type="character" w:styleId="CharChar" w:customStyle="1">
    <w:name w:val="Char Char"/>
    <w:qFormat/>
    <w:rPr>
      <w:rFonts w:ascii="Tahoma" w:hAnsi="Tahoma" w:cs="Tahoma"/>
      <w:sz w:val="16"/>
      <w:szCs w:val="16"/>
    </w:rPr>
  </w:style>
  <w:style w:type="character" w:styleId="VisitedInternetLink">
    <w:name w:val="FollowedHyperlink"/>
    <w:rPr>
      <w:color w:val="8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adpis" w:customStyle="1">
    <w:name w:val="Nadpis"/>
    <w:basedOn w:val="Normal"/>
    <w:next w:val="TextBody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314206"/>
    <w:pPr>
      <w:suppressAutoHyphens w:val="false"/>
      <w:spacing w:beforeAutospacing="1" w:afterAutospacing="1"/>
    </w:pPr>
    <w:rPr>
      <w:lang w:val="sk-SK"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zr@szr.sk" TargetMode="External"/><Relationship Id="rId4" Type="http://schemas.openxmlformats.org/officeDocument/2006/relationships/hyperlink" Target="http://www.rob.sk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2E0AF-9D95-46BB-B339-0B3A47B6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LibreOffice/6.4.3.2$MacOSX_X86_64 LibreOffice_project/747b5d0ebf89f41c860ec2a39efd7cb15b54f2d8</Application>
  <Pages>1</Pages>
  <Words>188</Words>
  <Characters>1121</Characters>
  <CharactersWithSpaces>1375</CharactersWithSpaces>
  <Paragraphs>27</Paragraphs>
  <Company>rbno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2020-06-13T19:21:00Z</dcterms:created>
  <dc:creator>brno</dc:creator>
  <dc:description/>
  <dc:language>en-US</dc:language>
  <cp:lastModifiedBy>Ustav telesnej vychovy</cp:lastModifiedBy>
  <cp:lastPrinted>2015-02-08T17:13:00Z</cp:lastPrinted>
  <dcterms:modified xsi:type="dcterms:W3CDTF">2020-06-13T19:21:00Z</dcterms:modified>
  <cp:revision>2</cp:revision>
  <dc:subject/>
  <dc:title>Štátná športová reprezentácia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rbno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