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drawing>
          <wp:anchor behindDoc="0" distT="0" distB="5080" distL="114300" distR="114300" simplePos="0" locked="0" layoutInCell="1" allowOverlap="1" relativeHeight="2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0"/>
            <wp:wrapNone/>
            <wp:docPr id="1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0"/>
        </w:rPr>
        <w:t>D</w:t>
      </w:r>
      <w:r>
        <w:rPr>
          <w:rFonts w:cs="Calibri" w:ascii="Calibri" w:hAnsi="Calibri"/>
          <w:sz w:val="20"/>
          <w:szCs w:val="20"/>
        </w:rPr>
        <w:t>orastenecká</w:t>
      </w:r>
      <w:r>
        <w:rPr>
          <w:rFonts w:eastAsia="Kozuka Gothic Pro EL" w:cs="Arial" w:ascii="Calibri" w:hAnsi="Calibri"/>
          <w:sz w:val="20"/>
          <w:szCs w:val="20"/>
        </w:rPr>
        <w:t xml:space="preserve"> reprezentácia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Slovenskej republiky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v rádiovom orientačnom behu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Mlynská 4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900 31 Stupava</w:t>
      </w:r>
    </w:p>
    <w:p>
      <w:pPr>
        <w:pStyle w:val="Normal"/>
        <w:rPr/>
      </w:pPr>
      <w:r>
        <w:rPr>
          <w:rFonts w:eastAsia="Kozuka Gothic Pro EL" w:cs="Arial" w:ascii="Calibri" w:hAnsi="Calibri"/>
          <w:sz w:val="20"/>
          <w:szCs w:val="20"/>
        </w:rPr>
        <w:t xml:space="preserve">e-mail: </w:t>
      </w:r>
      <w:hyperlink r:id="rId3">
        <w:r>
          <w:rPr>
            <w:rStyle w:val="InternetLink"/>
            <w:rFonts w:eastAsia="Kozuka Gothic Pro EL" w:ascii="Calibri" w:hAnsi="Calibri"/>
            <w:sz w:val="20"/>
            <w:szCs w:val="20"/>
          </w:rPr>
          <w:t>szr@szr.sk</w:t>
        </w:r>
      </w:hyperlink>
    </w:p>
    <w:p>
      <w:pPr>
        <w:pStyle w:val="Normal"/>
        <w:tabs>
          <w:tab w:val="left" w:pos="1867" w:leader="none"/>
        </w:tabs>
        <w:rPr/>
      </w:pPr>
      <w:hyperlink r:id="rId4">
        <w:r>
          <w:rPr>
            <w:rStyle w:val="InternetLink"/>
            <w:rFonts w:eastAsia="Kozuka Gothic Pro EL" w:ascii="Calibri" w:hAnsi="Calibri"/>
            <w:sz w:val="20"/>
            <w:szCs w:val="20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</w:rPr>
        <w:tab/>
      </w:r>
    </w:p>
    <w:p>
      <w:pPr>
        <w:pStyle w:val="Normal"/>
        <w:rPr>
          <w:rFonts w:ascii="Calibri" w:hAnsi="Calibri" w:eastAsia="Kozuka Gothic Pro EL"/>
        </w:rPr>
      </w:pPr>
      <w:r>
        <w:rPr>
          <w:rFonts w:eastAsia="Kozuka Gothic Pro EL" w:ascii="Calibri" w:hAnsi="Calibri"/>
        </w:rPr>
      </w:r>
    </w:p>
    <w:p>
      <w:pPr>
        <w:pStyle w:val="Normal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  <w:lang w:val="sk-SK"/>
        </w:rPr>
      </w:pPr>
      <w:r>
        <w:rPr>
          <w:rFonts w:eastAsia="Kozuka Gothic Pro EL" w:ascii="Calibri" w:hAnsi="Calibri"/>
          <w:b/>
          <w:sz w:val="40"/>
          <w:szCs w:val="40"/>
          <w:lang w:val="sk-SK"/>
        </w:rPr>
        <w:t>POZVÁNKA</w:t>
      </w:r>
    </w:p>
    <w:p>
      <w:pPr>
        <w:pStyle w:val="Normal"/>
        <w:rPr>
          <w:rFonts w:ascii="Calibri" w:hAnsi="Calibri" w:eastAsia="Kozuka Gothic Pro EL"/>
          <w:b/>
          <w:b/>
          <w:sz w:val="28"/>
          <w:szCs w:val="28"/>
          <w:lang w:val="sk-SK"/>
        </w:rPr>
      </w:pPr>
      <w:r>
        <w:rPr>
          <w:rFonts w:eastAsia="Kozuka Gothic Pro EL" w:ascii="Calibri" w:hAnsi="Calibri"/>
          <w:b/>
          <w:sz w:val="28"/>
          <w:szCs w:val="28"/>
          <w:lang w:val="sk-SK"/>
        </w:rPr>
        <w:t xml:space="preserve">Pozvánka na technické sústredenie žiackej a dorasteneckej reprezentácie ROB </w:t>
      </w:r>
    </w:p>
    <w:p>
      <w:pPr>
        <w:pStyle w:val="Normal"/>
        <w:jc w:val="center"/>
        <w:rPr>
          <w:rFonts w:ascii="Calibri" w:hAnsi="Calibri" w:eastAsia="Kozuka Gothic Pro EL" w:cs="Arial"/>
          <w:b/>
          <w:b/>
          <w:sz w:val="28"/>
          <w:szCs w:val="28"/>
          <w:lang w:val="sk-SK"/>
        </w:rPr>
      </w:pPr>
      <w:r>
        <w:rPr>
          <w:rFonts w:eastAsia="Kozuka Gothic Pro EL" w:cs="Arial" w:ascii="Calibri" w:hAnsi="Calibri"/>
          <w:b/>
          <w:sz w:val="28"/>
          <w:szCs w:val="28"/>
          <w:lang w:val="sk-SK"/>
        </w:rPr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Pozývame Ťa na </w:t>
      </w:r>
      <w:r>
        <w:rPr>
          <w:rFonts w:eastAsia="Kozuka Gothic Pro EL" w:ascii="Calibri" w:hAnsi="Calibri"/>
          <w:lang w:val="sk-SK"/>
        </w:rPr>
        <w:t xml:space="preserve">technické sústredenie žiackej a dorasteneckej reprezentácie </w:t>
      </w:r>
      <w:r>
        <w:rPr>
          <w:rFonts w:cs="Arial" w:ascii="Calibri" w:hAnsi="Calibri"/>
          <w:sz w:val="22"/>
          <w:szCs w:val="22"/>
          <w:lang w:val="sk-SK"/>
        </w:rPr>
        <w:t xml:space="preserve">v rádiovom orientačnom behu, ktoré sa uskutoční dňa 18. – 21. apríla 2019 v Doksoch. </w:t>
      </w:r>
    </w:p>
    <w:p>
      <w:pPr>
        <w:pStyle w:val="TextBody"/>
        <w:jc w:val="both"/>
        <w:rPr/>
      </w:pPr>
      <w:r>
        <w:rPr>
          <w:rFonts w:cs="Arial" w:ascii="Calibri" w:hAnsi="Calibri"/>
          <w:sz w:val="22"/>
          <w:szCs w:val="22"/>
          <w:lang w:val="sk-SK"/>
        </w:rPr>
        <w:t xml:space="preserve">Cieľom technického sústredenia je intenzívna príprava a práca s technikou a práca </w:t>
      </w:r>
      <w:r>
        <w:rPr>
          <w:rFonts w:cs="Arial" w:ascii="Calibri" w:hAnsi="Calibri"/>
          <w:sz w:val="22"/>
          <w:szCs w:val="22"/>
          <w:lang w:val="sk-SK"/>
        </w:rPr>
        <w:t>s</w:t>
      </w:r>
      <w:r>
        <w:rPr>
          <w:rFonts w:cs="Arial" w:ascii="Calibri" w:hAnsi="Calibri"/>
          <w:sz w:val="22"/>
          <w:szCs w:val="22"/>
          <w:lang w:val="sk-SK"/>
        </w:rPr>
        <w:t> mapou</w:t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b/>
          <w:lang w:val="sk-SK" w:eastAsia="sk-SK"/>
        </w:rPr>
        <w:t>Ubytovanie:</w:t>
      </w:r>
      <w:r>
        <w:rPr>
          <w:rFonts w:cs="Calibri" w:ascii="Calibri" w:hAnsi="Calibri"/>
          <w:lang w:val="sk-SK" w:eastAsia="sk-SK"/>
        </w:rPr>
        <w:t xml:space="preserve"> rekreačné zariadenie POSLŮV MLÝN č.p. 976, 472 01 Doksy, (nutné prezuvky): (</w:t>
      </w:r>
      <w:bookmarkStart w:id="0" w:name="__DdeLink__318_3492023789"/>
      <w:r>
        <w:rPr>
          <w:rFonts w:cs="Calibri" w:ascii="Calibri" w:hAnsi="Calibri"/>
          <w:lang w:val="sk-SK" w:eastAsia="sk-SK"/>
        </w:rPr>
        <w:t>50°33'22.693"N, 14°40'10.256"E</w:t>
      </w:r>
      <w:bookmarkEnd w:id="0"/>
      <w:r>
        <w:rPr>
          <w:rFonts w:cs="Calibri" w:ascii="Calibri" w:hAnsi="Calibri"/>
          <w:lang w:val="sk-SK" w:eastAsia="sk-SK"/>
        </w:rPr>
        <w:t xml:space="preserve">) </w:t>
      </w:r>
    </w:p>
    <w:p>
      <w:pPr>
        <w:pStyle w:val="Normal"/>
        <w:suppressAutoHyphens w:val="false"/>
        <w:rPr/>
      </w:pPr>
      <w:r>
        <w:rPr>
          <w:rFonts w:cs="Calibri" w:ascii="Calibri" w:hAnsi="Calibri"/>
          <w:b/>
          <w:lang w:val="sk-SK" w:eastAsia="sk-SK"/>
        </w:rPr>
        <w:t>Účasť:</w:t>
      </w:r>
      <w:r>
        <w:rPr>
          <w:rFonts w:cs="Calibri" w:ascii="Calibri" w:hAnsi="Calibri"/>
          <w:lang w:val="sk-SK" w:eastAsia="sk-SK"/>
        </w:rPr>
        <w:t xml:space="preserve">  na viacdenných pretekoch v OB Velikonoce ve skalách 2019 </w:t>
      </w:r>
      <w:r>
        <w:rPr>
          <w:rFonts w:cs="Calibri" w:ascii="Calibri" w:hAnsi="Calibri"/>
          <w:lang w:val="sk-SK" w:eastAsia="sk-SK"/>
        </w:rPr>
        <w:t>a</w:t>
      </w:r>
    </w:p>
    <w:p>
      <w:pPr>
        <w:pStyle w:val="Normal"/>
        <w:suppressAutoHyphens w:val="false"/>
        <w:rPr/>
      </w:pPr>
      <w:r>
        <w:rPr>
          <w:rFonts w:cs="Calibri" w:ascii="Calibri" w:hAnsi="Calibri"/>
          <w:lang w:val="sk-SK" w:eastAsia="sk-SK"/>
        </w:rPr>
        <w:t xml:space="preserve">             </w:t>
      </w:r>
      <w:r>
        <w:rPr>
          <w:rFonts w:cs="Calibri" w:ascii="Calibri" w:hAnsi="Calibri"/>
          <w:lang w:val="sk-SK" w:eastAsia="sk-SK"/>
        </w:rPr>
        <w:t>ROB tréningo</w:t>
      </w:r>
      <w:r>
        <w:rPr>
          <w:rFonts w:cs="Calibri" w:ascii="Calibri" w:hAnsi="Calibri"/>
          <w:lang w:val="sk-SK" w:eastAsia="sk-SK"/>
        </w:rPr>
        <w:t>ch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b/>
          <w:lang w:val="sk-SK" w:eastAsia="sk-SK"/>
        </w:rPr>
        <w:t>Doprava:</w:t>
      </w:r>
      <w:r>
        <w:rPr>
          <w:rFonts w:cs="Calibri" w:ascii="Calibri" w:hAnsi="Calibri"/>
          <w:lang w:val="sk-SK" w:eastAsia="sk-SK"/>
        </w:rPr>
        <w:t xml:space="preserve"> </w:t>
        <w:tab/>
        <w:t xml:space="preserve">osobnými autami  - bude upresnené 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b/>
          <w:lang w:val="sk-SK" w:eastAsia="sk-SK"/>
        </w:rPr>
        <w:t>Odchod:</w:t>
      </w:r>
      <w:r>
        <w:rPr>
          <w:rFonts w:cs="Calibri" w:ascii="Calibri" w:hAnsi="Calibri"/>
          <w:lang w:val="sk-SK" w:eastAsia="sk-SK"/>
        </w:rPr>
        <w:t xml:space="preserve"> </w:t>
        <w:tab/>
        <w:t>18.4.20149 o 8,00 z adresy Murgašova 12 Martin</w:t>
      </w:r>
    </w:p>
    <w:p>
      <w:pPr>
        <w:pStyle w:val="Normal"/>
        <w:suppressAutoHyphens w:val="false"/>
        <w:ind w:left="1410" w:hanging="1410"/>
        <w:rPr/>
      </w:pPr>
      <w:r>
        <w:rPr>
          <w:rFonts w:cs="Calibri" w:ascii="Calibri" w:hAnsi="Calibri"/>
          <w:b/>
          <w:lang w:val="sk-SK" w:eastAsia="sk-SK"/>
        </w:rPr>
        <w:t>Poplatky:</w:t>
        <w:tab/>
      </w:r>
      <w:r>
        <w:rPr>
          <w:rFonts w:cs="Calibri" w:ascii="Calibri" w:hAnsi="Calibri"/>
          <w:lang w:val="sk-SK" w:eastAsia="sk-SK"/>
        </w:rPr>
        <w:t>100,- Eur poplatky, ktoré je reprezentant povinný uhradiť v prípade neospravedlnenej neúčasti</w:t>
      </w:r>
    </w:p>
    <w:p>
      <w:pPr>
        <w:pStyle w:val="Normal"/>
        <w:suppressAutoHyphens w:val="false"/>
        <w:ind w:left="1410" w:hanging="1410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b/>
          <w:lang w:val="sk-SK" w:eastAsia="sk-SK"/>
        </w:rPr>
        <w:t>Prihlášky:</w:t>
      </w:r>
      <w:r>
        <w:rPr>
          <w:rFonts w:cs="Calibri" w:ascii="Calibri" w:hAnsi="Calibri"/>
          <w:lang w:val="sk-SK" w:eastAsia="sk-SK"/>
        </w:rPr>
        <w:tab/>
        <w:t xml:space="preserve">Ste záväzne prihlásení </w:t>
      </w:r>
    </w:p>
    <w:p>
      <w:pPr>
        <w:pStyle w:val="Normal"/>
        <w:suppressAutoHyphens w:val="false"/>
        <w:rPr>
          <w:rFonts w:ascii="Calibri" w:hAnsi="Calibri" w:cs="Calibri"/>
          <w:b/>
          <w:b/>
          <w:lang w:val="sk-SK" w:eastAsia="sk-SK"/>
        </w:rPr>
      </w:pPr>
      <w:r>
        <w:rPr>
          <w:rFonts w:cs="Calibri" w:ascii="Calibri" w:hAnsi="Calibri"/>
          <w:b/>
          <w:lang w:val="sk-SK" w:eastAsia="sk-SK"/>
        </w:rPr>
      </w:r>
    </w:p>
    <w:p>
      <w:pPr>
        <w:pStyle w:val="Normal"/>
        <w:suppressAutoHyphens w:val="false"/>
        <w:rPr>
          <w:rFonts w:ascii="Calibri" w:hAnsi="Calibri" w:cs="Calibri"/>
          <w:b/>
          <w:b/>
          <w:lang w:val="sk-SK" w:eastAsia="sk-SK"/>
        </w:rPr>
      </w:pPr>
      <w:r>
        <w:rPr>
          <w:rFonts w:cs="Calibri" w:ascii="Calibri" w:hAnsi="Calibri"/>
          <w:b/>
          <w:lang w:val="sk-SK" w:eastAsia="sk-SK"/>
        </w:rPr>
        <w:t>Program sústredenia:</w:t>
      </w:r>
    </w:p>
    <w:p>
      <w:pPr>
        <w:pStyle w:val="Normal"/>
        <w:suppressAutoHyphens w:val="false"/>
        <w:rPr/>
      </w:pPr>
      <w:r>
        <w:rPr>
          <w:rFonts w:cs="Calibri" w:ascii="Calibri" w:hAnsi="Calibri"/>
          <w:lang w:val="sk-SK" w:eastAsia="sk-SK"/>
        </w:rPr>
        <w:t>18.4.2019</w:t>
        <w:tab/>
        <w:t>odchod 8,00 hod.</w:t>
      </w:r>
    </w:p>
    <w:p>
      <w:pPr>
        <w:pStyle w:val="Normal"/>
        <w:suppressAutoHyphens w:val="false"/>
        <w:ind w:left="708" w:firstLine="708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>14,00 prezentácia a ubytovanie</w:t>
      </w:r>
    </w:p>
    <w:p>
      <w:pPr>
        <w:pStyle w:val="Normal"/>
        <w:suppressAutoHyphens w:val="false"/>
        <w:ind w:left="708" w:firstLine="708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 xml:space="preserve">15,30 tréning </w:t>
      </w:r>
      <w:r>
        <w:rPr>
          <w:rFonts w:cs="Calibri" w:ascii="Calibri" w:hAnsi="Calibri"/>
          <w:lang w:val="sk-SK" w:eastAsia="sk-SK"/>
        </w:rPr>
        <w:t xml:space="preserve">na </w:t>
      </w:r>
      <w:r>
        <w:rPr>
          <w:rFonts w:cs="Calibri" w:ascii="Calibri" w:hAnsi="Calibri"/>
          <w:lang w:val="sk-SK" w:eastAsia="sk-SK"/>
        </w:rPr>
        <w:t xml:space="preserve">OB mape  </w:t>
      </w:r>
    </w:p>
    <w:p>
      <w:pPr>
        <w:pStyle w:val="Normal"/>
        <w:suppressAutoHyphens w:val="false"/>
        <w:ind w:left="708" w:firstLine="708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>17,30 večera</w:t>
      </w:r>
    </w:p>
    <w:p>
      <w:pPr>
        <w:pStyle w:val="Normal"/>
        <w:suppressAutoHyphens w:val="false"/>
        <w:ind w:left="708" w:firstLine="708"/>
        <w:rPr/>
      </w:pPr>
      <w:r>
        <w:rPr>
          <w:rFonts w:cs="Calibri" w:ascii="Calibri" w:hAnsi="Calibri"/>
          <w:lang w:val="sk-SK" w:eastAsia="sk-SK"/>
        </w:rPr>
        <w:t xml:space="preserve">19,00 šprint 3,5 MHz, 10 kontrol 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 xml:space="preserve">19.4.2019        7,30 raňajky + obed </w:t>
      </w:r>
      <w:r>
        <w:rPr>
          <w:rFonts w:cs="Calibri" w:ascii="Calibri" w:hAnsi="Calibri"/>
          <w:lang w:val="sk-SK" w:eastAsia="sk-SK"/>
        </w:rPr>
        <w:t xml:space="preserve">so </w:t>
      </w:r>
      <w:r>
        <w:rPr>
          <w:rFonts w:cs="Calibri" w:ascii="Calibri" w:hAnsi="Calibri"/>
          <w:lang w:val="sk-SK" w:eastAsia="sk-SK"/>
        </w:rPr>
        <w:t>sebou</w:t>
      </w:r>
    </w:p>
    <w:p>
      <w:pPr>
        <w:pStyle w:val="Normal"/>
        <w:suppressAutoHyphens w:val="false"/>
        <w:ind w:left="708" w:firstLine="708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 xml:space="preserve">9,00 štart  3,5 MHz </w:t>
      </w:r>
    </w:p>
    <w:p>
      <w:pPr>
        <w:pStyle w:val="Normal"/>
        <w:suppressAutoHyphens w:val="false"/>
        <w:ind w:left="708" w:firstLine="708"/>
        <w:rPr/>
      </w:pPr>
      <w:r>
        <w:rPr>
          <w:rFonts w:cs="Calibri" w:ascii="Calibri" w:hAnsi="Calibri"/>
          <w:lang w:val="sk-SK" w:eastAsia="sk-SK"/>
        </w:rPr>
        <w:t>12,00 štart OB podľa štartovky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 xml:space="preserve">20.4.2019        8,00 raňajky + obed </w:t>
      </w:r>
      <w:r>
        <w:rPr>
          <w:rFonts w:cs="Calibri" w:ascii="Calibri" w:hAnsi="Calibri"/>
          <w:lang w:val="sk-SK" w:eastAsia="sk-SK"/>
        </w:rPr>
        <w:t xml:space="preserve">so </w:t>
      </w:r>
      <w:r>
        <w:rPr>
          <w:rFonts w:cs="Calibri" w:ascii="Calibri" w:hAnsi="Calibri"/>
          <w:lang w:val="sk-SK" w:eastAsia="sk-SK"/>
        </w:rPr>
        <w:t>sebou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ab/>
        <w:tab/>
        <w:t>9,00 odchod na OB podľa štartovky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ab/>
        <w:tab/>
        <w:t>10,00 štart OB</w:t>
      </w:r>
    </w:p>
    <w:p>
      <w:pPr>
        <w:pStyle w:val="Normal"/>
        <w:suppressAutoHyphens w:val="false"/>
        <w:ind w:left="708" w:firstLine="708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>17,00 štart 144 MHz</w:t>
      </w:r>
    </w:p>
    <w:p>
      <w:pPr>
        <w:pStyle w:val="Normal"/>
        <w:suppressAutoHyphens w:val="false"/>
        <w:ind w:left="708" w:firstLine="708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>19,30 večera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>21.4.2019</w:t>
        <w:tab/>
        <w:t>10,00 štart OB podľa štartovky</w:t>
      </w:r>
    </w:p>
    <w:p>
      <w:pPr>
        <w:pStyle w:val="Normal"/>
        <w:suppressAutoHyphens w:val="false"/>
        <w:rPr>
          <w:rFonts w:ascii="Calibri" w:hAnsi="Calibri" w:cs="Calibri"/>
          <w:lang w:val="sk-SK" w:eastAsia="sk-SK"/>
        </w:rPr>
      </w:pPr>
      <w:r>
        <w:rPr>
          <w:rFonts w:cs="Calibri" w:ascii="Calibri" w:hAnsi="Calibri"/>
          <w:lang w:val="sk-SK" w:eastAsia="sk-SK"/>
        </w:rPr>
        <w:tab/>
        <w:tab/>
        <w:t>Po dobehu a naplnení auta odchod domov</w:t>
      </w:r>
    </w:p>
    <w:p>
      <w:pPr>
        <w:pStyle w:val="TextBody"/>
        <w:jc w:val="both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jc w:val="both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jc w:val="both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jc w:val="both"/>
        <w:rPr/>
      </w:pPr>
      <w:r>
        <w:rPr>
          <w:rFonts w:cs="Arial" w:ascii="Calibri" w:hAnsi="Calibri"/>
          <w:b/>
          <w:sz w:val="22"/>
          <w:szCs w:val="22"/>
          <w:lang w:val="sk-SK"/>
        </w:rPr>
        <w:t>V</w:t>
      </w:r>
      <w:r>
        <w:rPr>
          <w:rFonts w:cs="Arial" w:ascii="Calibri" w:hAnsi="Calibri"/>
          <w:b/>
          <w:sz w:val="22"/>
          <w:szCs w:val="22"/>
          <w:lang w:val="sk-SK"/>
        </w:rPr>
        <w:t>ýbava:</w:t>
      </w:r>
      <w:r>
        <w:rPr>
          <w:b/>
          <w:sz w:val="22"/>
          <w:szCs w:val="22"/>
          <w:lang w:val="sk-SK"/>
        </w:rPr>
        <w:tab/>
        <w:t xml:space="preserve"> </w:t>
      </w:r>
    </w:p>
    <w:p>
      <w:pPr>
        <w:pStyle w:val="TextBody"/>
        <w:ind w:left="1416" w:hanging="0"/>
        <w:jc w:val="both"/>
        <w:rPr/>
      </w:pPr>
      <w:r>
        <w:rPr>
          <w:rFonts w:cs="Arial" w:ascii="Calibri" w:hAnsi="Calibri"/>
          <w:sz w:val="22"/>
          <w:szCs w:val="22"/>
          <w:lang w:val="sk-SK"/>
        </w:rPr>
        <w:t>tenisky, oblečenie na dvojfázový tréning vonku, prez</w:t>
      </w:r>
      <w:r>
        <w:rPr>
          <w:rFonts w:cs="Arial" w:ascii="Calibri" w:hAnsi="Calibri"/>
          <w:sz w:val="22"/>
          <w:szCs w:val="22"/>
          <w:lang w:val="sk-SK"/>
        </w:rPr>
        <w:t>u</w:t>
      </w:r>
      <w:r>
        <w:rPr>
          <w:rFonts w:cs="Arial" w:ascii="Calibri" w:hAnsi="Calibri"/>
          <w:sz w:val="22"/>
          <w:szCs w:val="22"/>
          <w:lang w:val="sk-SK"/>
        </w:rPr>
        <w:t xml:space="preserve">vky do chaty, náhradné oblečenie 3x, hygienické potreby, archív máp, tréningové denníky, kartička poistenca, hodinky, buzoly, prijímače, mapníky, šnúrky na buzoly, obaly na popisky,                                        </w:t>
      </w:r>
      <w:r>
        <w:rPr>
          <w:sz w:val="22"/>
          <w:szCs w:val="22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ab/>
      </w:r>
    </w:p>
    <w:p>
      <w:pPr>
        <w:pStyle w:val="TextBody"/>
        <w:rPr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>Dobrovoľná výbava:</w:t>
      </w:r>
      <w:r>
        <w:rPr>
          <w:rFonts w:cs="Arial" w:ascii="Calibri" w:hAnsi="Calibri"/>
          <w:sz w:val="22"/>
          <w:szCs w:val="22"/>
          <w:lang w:val="sk-SK"/>
        </w:rPr>
        <w:t xml:space="preserve"> </w:t>
      </w:r>
    </w:p>
    <w:p>
      <w:pPr>
        <w:pStyle w:val="TextBody"/>
        <w:ind w:left="708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>spoločenské hry a ďalšia výbava na voľnočasové aktivity</w:t>
      </w:r>
    </w:p>
    <w:p>
      <w:pPr>
        <w:pStyle w:val="TextBody"/>
        <w:ind w:left="2832" w:hanging="2832"/>
        <w:rPr/>
      </w:pPr>
      <w:r>
        <w:rPr>
          <w:rFonts w:cs="Arial" w:ascii="Calibri" w:hAnsi="Calibri"/>
          <w:b/>
          <w:color w:val="FF0000"/>
          <w:sz w:val="22"/>
          <w:szCs w:val="22"/>
          <w:lang w:val="sk-SK"/>
        </w:rPr>
        <w:t xml:space="preserve">Oznam:              </w:t>
      </w:r>
      <w:r>
        <w:rPr>
          <w:rFonts w:cs="Arial" w:ascii="Calibri" w:hAnsi="Calibri"/>
          <w:sz w:val="22"/>
          <w:szCs w:val="22"/>
          <w:lang w:val="sk-SK"/>
        </w:rPr>
        <w:t>Nižšie sú informácie k OB a link na stránku, ak by ste chceli viac informácií.</w:t>
      </w:r>
      <w:bookmarkStart w:id="1" w:name="_GoBack"/>
      <w:bookmarkEnd w:id="1"/>
      <w:r>
        <w:rPr>
          <w:rFonts w:cs="Arial" w:ascii="Calibri" w:hAnsi="Calibri"/>
          <w:b/>
          <w:color w:val="FF0000"/>
          <w:sz w:val="22"/>
          <w:szCs w:val="22"/>
          <w:lang w:val="sk-SK"/>
        </w:rPr>
        <w:tab/>
      </w:r>
    </w:p>
    <w:p>
      <w:pPr>
        <w:pStyle w:val="TextBody"/>
        <w:ind w:left="2832" w:hanging="2832"/>
        <w:rPr>
          <w:rFonts w:ascii="Calibri" w:hAnsi="Calibri" w:cs="Arial"/>
          <w:b/>
          <w:b/>
          <w:color w:val="FF0000"/>
          <w:sz w:val="22"/>
          <w:szCs w:val="22"/>
          <w:lang w:val="sk-SK"/>
        </w:rPr>
      </w:pPr>
      <w:r>
        <w:rPr>
          <w:rFonts w:cs="Arial" w:ascii="Calibri" w:hAnsi="Calibri"/>
          <w:b/>
          <w:color w:val="FF0000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V Martine: 9.4.2019                                                           PaedDr. Šimečková Anna    </w:t>
      </w:r>
    </w:p>
    <w:p>
      <w:pPr>
        <w:pStyle w:val="TextBody"/>
        <w:ind w:left="3540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Trénerka  žiackej  a dorasteneckej  reprezentácie   </w:t>
      </w:r>
    </w:p>
    <w:p>
      <w:pPr>
        <w:pStyle w:val="NormalWeb"/>
        <w:rPr/>
      </w:pPr>
      <w:r>
        <w:rPr>
          <w:rStyle w:val="Strong"/>
        </w:rPr>
        <w:t>Stránky závodu:</w:t>
      </w:r>
    </w:p>
    <w:p>
      <w:pPr>
        <w:pStyle w:val="NormalWeb"/>
        <w:rPr/>
      </w:pPr>
      <w:hyperlink r:id="rId5">
        <w:r>
          <w:rPr>
            <w:rStyle w:val="InternetLink"/>
          </w:rPr>
          <w:t>obkotlarka.cz/pe</w:t>
        </w:r>
      </w:hyperlink>
    </w:p>
    <w:p>
      <w:pPr>
        <w:pStyle w:val="NormalWeb"/>
        <w:rPr/>
      </w:pPr>
      <w:r>
        <w:rPr>
          <w:rStyle w:val="Strong"/>
        </w:rPr>
        <w:t>Datum:</w:t>
      </w:r>
    </w:p>
    <w:p>
      <w:pPr>
        <w:pStyle w:val="NormalWeb"/>
        <w:rPr/>
      </w:pPr>
      <w:r>
        <w:rPr/>
        <w:t>19.–21. 4. 2019 (pátek až neděle)</w:t>
      </w:r>
    </w:p>
    <w:p>
      <w:pPr>
        <w:pStyle w:val="NormalWeb"/>
        <w:rPr/>
      </w:pPr>
      <w:r>
        <w:rPr>
          <w:rStyle w:val="Strong"/>
        </w:rPr>
        <w:t xml:space="preserve">Program: </w:t>
      </w:r>
    </w:p>
    <w:p>
      <w:pPr>
        <w:pStyle w:val="NormalWeb"/>
        <w:rPr/>
      </w:pPr>
      <w:r>
        <w:rPr/>
        <w:t>čtvrtek 18. 4. trénink (viz níže)</w:t>
      </w:r>
    </w:p>
    <w:p>
      <w:pPr>
        <w:pStyle w:val="NormalWeb"/>
        <w:rPr/>
      </w:pPr>
      <w:r>
        <w:rPr/>
        <w:t>pátek 19. 4. E1 zkrácená trať (start 00 = 12:00)</w:t>
      </w:r>
    </w:p>
    <w:p>
      <w:pPr>
        <w:pStyle w:val="NormalWeb"/>
        <w:rPr/>
      </w:pPr>
      <w:r>
        <w:rPr/>
        <w:t>sobota 20. 4. E2 klasická trať (start 00 = 10:00)</w:t>
      </w:r>
    </w:p>
    <w:p>
      <w:pPr>
        <w:pStyle w:val="NormalWeb"/>
        <w:rPr/>
      </w:pPr>
      <w:r>
        <w:rPr/>
        <w:t>neděle 21. 4. E3 klasická trať (hendikepový start 00 = 10:00)</w:t>
      </w:r>
    </w:p>
    <w:p>
      <w:pPr>
        <w:pStyle w:val="NormalWeb"/>
        <w:rPr/>
      </w:pPr>
      <w:r>
        <w:rPr/>
        <w:t xml:space="preserve">Závodníci kategorií HDR, P a T startují v libovolný čas, ostatní podle startovní listiny zveřejněné před závodem na </w:t>
      </w:r>
      <w:hyperlink r:id="rId6">
        <w:r>
          <w:rPr>
            <w:rStyle w:val="InternetLink"/>
          </w:rPr>
          <w:t>stránkách závodu</w:t>
        </w:r>
      </w:hyperlink>
      <w:r>
        <w:rPr/>
        <w:t>. </w:t>
      </w:r>
    </w:p>
    <w:p>
      <w:pPr>
        <w:pStyle w:val="NormalWeb"/>
        <w:rPr/>
      </w:pPr>
      <w:r>
        <w:rPr>
          <w:rStyle w:val="Strong"/>
        </w:rPr>
        <w:t>Centrum:</w:t>
      </w:r>
    </w:p>
    <w:p>
      <w:pPr>
        <w:pStyle w:val="NormalWeb"/>
        <w:rPr/>
      </w:pPr>
      <w:hyperlink r:id="rId7">
        <w:r>
          <w:rPr>
            <w:rStyle w:val="InternetLink"/>
          </w:rPr>
          <w:t>Kozly</w:t>
        </w:r>
      </w:hyperlink>
      <w:r>
        <w:rPr/>
        <w:t> (okres Česká Lípa)   </w:t>
      </w:r>
    </w:p>
    <w:p>
      <w:pPr>
        <w:pStyle w:val="NormalWeb"/>
        <w:rPr/>
      </w:pPr>
      <w:r>
        <w:rPr/>
        <w:t>Doporučujeme oddílové stany.</w:t>
      </w:r>
    </w:p>
    <w:p>
      <w:pPr>
        <w:pStyle w:val="NormalWeb"/>
        <w:rPr/>
      </w:pPr>
      <w:r>
        <w:rPr>
          <w:rStyle w:val="Strong"/>
        </w:rPr>
        <w:t>Prezentace:</w:t>
      </w:r>
    </w:p>
    <w:p>
      <w:pPr>
        <w:pStyle w:val="NormalWeb"/>
        <w:rPr/>
      </w:pPr>
      <w:r>
        <w:rPr/>
        <w:t>Pátek 19. 4. 2019 9:30–11:30 v centru závodu (přihlášky tratí HDR, P a T a změny průběžně).</w:t>
      </w:r>
    </w:p>
    <w:p>
      <w:pPr>
        <w:pStyle w:val="NormalWeb"/>
        <w:rPr/>
      </w:pPr>
      <w:r>
        <w:rPr>
          <w:rStyle w:val="Strong"/>
        </w:rPr>
        <w:t>Terén:</w:t>
      </w:r>
    </w:p>
    <w:p>
      <w:pPr>
        <w:pStyle w:val="NormalWeb"/>
        <w:rPr/>
      </w:pPr>
      <w:r>
        <w:rPr/>
        <w:t>Členitý, skalnaté hřbety a údolí (pískovec), převážně dobře průchodný les, oblasti s náletovými porosty, menší počet komunikací. Nadmořská výška 260–356 m n. m.</w:t>
      </w:r>
    </w:p>
    <w:p>
      <w:pPr>
        <w:pStyle w:val="NormalWeb"/>
        <w:rPr/>
      </w:pPr>
      <w:r>
        <w:rPr>
          <w:rStyle w:val="Strong"/>
        </w:rPr>
        <w:t>Mapy:</w:t>
      </w:r>
    </w:p>
    <w:p>
      <w:pPr>
        <w:pStyle w:val="NormalWeb"/>
        <w:rPr/>
      </w:pPr>
      <w:r>
        <w:rPr/>
        <w:t xml:space="preserve">E1:  </w:t>
      </w:r>
      <w:hyperlink r:id="rId8">
        <w:r>
          <w:rPr>
            <w:rStyle w:val="InternetLink"/>
          </w:rPr>
          <w:t>Pavlínino údolí</w:t>
        </w:r>
      </w:hyperlink>
      <w:r>
        <w:rPr/>
        <w:t xml:space="preserve"> 1 : 10 000, E = 5 m, podzim 2012, R. Horký, revize únor 2019, ISOM 2007.</w:t>
      </w:r>
    </w:p>
    <w:p>
      <w:pPr>
        <w:pStyle w:val="NormalWeb"/>
        <w:rPr/>
      </w:pPr>
      <w:r>
        <w:rPr/>
        <w:t xml:space="preserve">E2: </w:t>
      </w:r>
      <w:hyperlink r:id="rId9">
        <w:r>
          <w:rPr>
            <w:rStyle w:val="InternetLink"/>
          </w:rPr>
          <w:t>Kozelská rokle</w:t>
        </w:r>
      </w:hyperlink>
      <w:r>
        <w:rPr/>
        <w:t xml:space="preserve"> 2019, 1 : 10 000, E = 5 m, nově mapováno podzim 2018, Z. Švec, ISOM 2017.</w:t>
      </w:r>
    </w:p>
    <w:p>
      <w:pPr>
        <w:pStyle w:val="NormalWeb"/>
        <w:rPr/>
      </w:pPr>
      <w:r>
        <w:rPr/>
        <w:t>E3: </w:t>
      </w:r>
      <w:hyperlink r:id="rId10">
        <w:r>
          <w:rPr>
            <w:rStyle w:val="InternetLink"/>
          </w:rPr>
          <w:t>Skleněný vrch</w:t>
        </w:r>
      </w:hyperlink>
      <w:r>
        <w:rPr/>
        <w:t xml:space="preserve"> 2019, 1 : 10 000, E = 5 m, nově mapováno podzim 2018, R. Horký,  ISOM 2017.</w:t>
      </w:r>
    </w:p>
    <w:p>
      <w:pPr>
        <w:pStyle w:val="NormalWeb"/>
        <w:rPr/>
      </w:pPr>
      <w:r>
        <w:rPr/>
        <w:t>Všechny mapy budou tištěny na vodovzdorném materiálu.</w:t>
      </w:r>
    </w:p>
    <w:p>
      <w:pPr>
        <w:pStyle w:val="TextBody"/>
        <w:spacing w:before="0" w:after="120"/>
        <w:rPr/>
      </w:pPr>
      <w:r>
        <w:rPr/>
      </w:r>
    </w:p>
    <w:sectPr>
      <w:footerReference w:type="default" r:id="rId11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Borders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fill="auto" w:val="clear"/>
        </w:tcPr>
        <w:p>
          <w:pPr>
            <w:pStyle w:val="Footer"/>
            <w:snapToGrid w:val="false"/>
            <w:jc w:val="right"/>
            <w:rPr/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fill="auto" w:val="clear"/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vybavuje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</w:t>
          </w:r>
          <w:r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paragraph" w:styleId="Heading1">
    <w:name w:val="Heading 1"/>
    <w:basedOn w:val="Normal"/>
    <w:link w:val="Nadpis1Char"/>
    <w:uiPriority w:val="9"/>
    <w:qFormat/>
    <w:rsid w:val="00172aa2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val="sk-SK"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InternetLink">
    <w:name w:val="Internet Link"/>
    <w:rPr>
      <w:color w:val="0000FF"/>
      <w:u w:val="single"/>
    </w:rPr>
  </w:style>
  <w:style w:type="character" w:styleId="CharChar2" w:customStyle="1">
    <w:name w:val="Char Char2"/>
    <w:qFormat/>
    <w:rPr>
      <w:sz w:val="24"/>
      <w:szCs w:val="24"/>
    </w:rPr>
  </w:style>
  <w:style w:type="character" w:styleId="CharChar1" w:customStyle="1">
    <w:name w:val="Char Char1"/>
    <w:qFormat/>
    <w:rPr>
      <w:sz w:val="24"/>
      <w:szCs w:val="24"/>
    </w:rPr>
  </w:style>
  <w:style w:type="character" w:styleId="CharChar" w:customStyle="1">
    <w:name w:val="Char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172aa2"/>
    <w:rPr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172aa2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eastAsia="Kozuka Gothic Pro EL"/>
      <w:sz w:val="20"/>
      <w:szCs w:val="20"/>
    </w:rPr>
  </w:style>
  <w:style w:type="character" w:styleId="ListLabel4">
    <w:name w:val="ListLabel 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dpis" w:customStyle="1">
    <w:name w:val="Nadpis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72aa2"/>
    <w:pPr>
      <w:suppressAutoHyphens w:val="false"/>
      <w:spacing w:beforeAutospacing="1" w:afterAutospacing="1"/>
    </w:pPr>
    <w:rPr>
      <w:lang w:val="sk-SK"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hyperlink" Target="http://obkotlarka.cz/pe" TargetMode="External"/><Relationship Id="rId6" Type="http://schemas.openxmlformats.org/officeDocument/2006/relationships/hyperlink" Target="http://obkotlarka.cz/pe" TargetMode="External"/><Relationship Id="rId7" Type="http://schemas.openxmlformats.org/officeDocument/2006/relationships/hyperlink" Target="https://mapy.cz/s/3bj1C" TargetMode="External"/><Relationship Id="rId8" Type="http://schemas.openxmlformats.org/officeDocument/2006/relationships/hyperlink" Target="https://goo.gl/xEGMJz" TargetMode="External"/><Relationship Id="rId9" Type="http://schemas.openxmlformats.org/officeDocument/2006/relationships/hyperlink" Target="https://goo.gl/bRWGND" TargetMode="External"/><Relationship Id="rId10" Type="http://schemas.openxmlformats.org/officeDocument/2006/relationships/hyperlink" Target="https://goo.gl/3gXcBV" TargetMode="Externa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D98B1-D0DC-4229-A30D-D8D6BE11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LibreOffice/6.0.1.1$MacOSX_X86_64 LibreOffice_project/60bfb1526849283ce2491346ed2aa51c465abfe6</Application>
  <Pages>3</Pages>
  <Words>467</Words>
  <Characters>2582</Characters>
  <CharactersWithSpaces>3156</CharactersWithSpaces>
  <Paragraphs>66</Paragraphs>
  <Company>rbno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2019-04-09T13:17:00Z</dcterms:created>
  <dc:creator>brno</dc:creator>
  <dc:description/>
  <dc:language>en-US</dc:language>
  <cp:lastModifiedBy/>
  <cp:lastPrinted>2015-02-08T17:13:00Z</cp:lastPrinted>
  <dcterms:modified xsi:type="dcterms:W3CDTF">2019-04-10T17:36:02Z</dcterms:modified>
  <cp:revision>3</cp:revision>
  <dc:subject/>
  <dc:title>Štátná športová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rbno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